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5178E" w14:textId="77777777" w:rsidR="007C3964" w:rsidRDefault="007C3964" w:rsidP="00D738DC">
      <w:pPr>
        <w:spacing w:line="480" w:lineRule="auto"/>
        <w:jc w:val="center"/>
        <w:rPr>
          <w:rFonts w:ascii="Times New Roman" w:hAnsi="Times New Roman" w:cs="Times New Roman"/>
        </w:rPr>
      </w:pPr>
    </w:p>
    <w:p w14:paraId="2E566D66" w14:textId="77777777" w:rsidR="00D738DC" w:rsidRDefault="00D738DC" w:rsidP="00D738DC">
      <w:pPr>
        <w:spacing w:line="480" w:lineRule="auto"/>
        <w:jc w:val="center"/>
        <w:rPr>
          <w:rFonts w:ascii="Times New Roman" w:hAnsi="Times New Roman" w:cs="Times New Roman"/>
        </w:rPr>
      </w:pPr>
    </w:p>
    <w:p w14:paraId="232184E0" w14:textId="77777777" w:rsidR="00D738DC" w:rsidRDefault="00D738DC" w:rsidP="00D738DC">
      <w:pPr>
        <w:spacing w:line="480" w:lineRule="auto"/>
        <w:jc w:val="center"/>
        <w:rPr>
          <w:rFonts w:ascii="Times New Roman" w:hAnsi="Times New Roman" w:cs="Times New Roman"/>
        </w:rPr>
      </w:pPr>
    </w:p>
    <w:p w14:paraId="2D53C145" w14:textId="77777777" w:rsidR="00D738DC" w:rsidRDefault="00D738DC" w:rsidP="00D738DC">
      <w:pPr>
        <w:spacing w:line="480" w:lineRule="auto"/>
        <w:jc w:val="center"/>
        <w:rPr>
          <w:rFonts w:ascii="Times New Roman" w:hAnsi="Times New Roman" w:cs="Times New Roman"/>
        </w:rPr>
      </w:pPr>
    </w:p>
    <w:p w14:paraId="2539C886" w14:textId="44E75115" w:rsidR="00D738DC" w:rsidRDefault="00707BFB" w:rsidP="00D738DC">
      <w:pPr>
        <w:spacing w:line="480" w:lineRule="auto"/>
        <w:jc w:val="center"/>
        <w:rPr>
          <w:rFonts w:ascii="Times New Roman" w:hAnsi="Times New Roman" w:cs="Times New Roman"/>
          <w:b/>
          <w:bCs/>
        </w:rPr>
      </w:pPr>
      <w:r>
        <w:rPr>
          <w:rFonts w:ascii="Times New Roman" w:hAnsi="Times New Roman" w:cs="Times New Roman"/>
          <w:b/>
          <w:bCs/>
        </w:rPr>
        <w:t>Educational Journeys Across Generations: A Personal and Historical Reflection</w:t>
      </w:r>
    </w:p>
    <w:p w14:paraId="1D84DCAB" w14:textId="77777777" w:rsidR="00707BFB" w:rsidRPr="00707BFB" w:rsidRDefault="00707BFB" w:rsidP="00D738DC">
      <w:pPr>
        <w:spacing w:line="480" w:lineRule="auto"/>
        <w:jc w:val="center"/>
        <w:rPr>
          <w:rFonts w:ascii="Times New Roman" w:hAnsi="Times New Roman" w:cs="Times New Roman"/>
          <w:b/>
          <w:bCs/>
        </w:rPr>
      </w:pPr>
    </w:p>
    <w:p w14:paraId="7107654D" w14:textId="54288D79" w:rsidR="00D738DC" w:rsidRDefault="00D738DC" w:rsidP="00D738DC">
      <w:pPr>
        <w:spacing w:line="480" w:lineRule="auto"/>
        <w:jc w:val="center"/>
        <w:rPr>
          <w:rFonts w:ascii="Times New Roman" w:hAnsi="Times New Roman" w:cs="Times New Roman"/>
        </w:rPr>
      </w:pPr>
      <w:r>
        <w:rPr>
          <w:rFonts w:ascii="Times New Roman" w:hAnsi="Times New Roman" w:cs="Times New Roman"/>
        </w:rPr>
        <w:t>Abigail Kennelly</w:t>
      </w:r>
    </w:p>
    <w:p w14:paraId="4678BDF4" w14:textId="6E593356" w:rsidR="00D738DC" w:rsidRDefault="00D738DC" w:rsidP="00D738DC">
      <w:pPr>
        <w:spacing w:line="480" w:lineRule="auto"/>
        <w:jc w:val="center"/>
        <w:rPr>
          <w:rFonts w:ascii="Times New Roman" w:hAnsi="Times New Roman" w:cs="Times New Roman"/>
        </w:rPr>
      </w:pPr>
      <w:r>
        <w:rPr>
          <w:rFonts w:ascii="Times New Roman" w:hAnsi="Times New Roman" w:cs="Times New Roman"/>
        </w:rPr>
        <w:t>Department of Education, Keiser University</w:t>
      </w:r>
    </w:p>
    <w:p w14:paraId="5796C132" w14:textId="0D974FF1" w:rsidR="00D738DC" w:rsidRDefault="00D738DC" w:rsidP="00D738DC">
      <w:pPr>
        <w:spacing w:line="480" w:lineRule="auto"/>
        <w:jc w:val="center"/>
        <w:rPr>
          <w:rFonts w:ascii="Times New Roman" w:hAnsi="Times New Roman" w:cs="Times New Roman"/>
        </w:rPr>
      </w:pPr>
      <w:r>
        <w:rPr>
          <w:rFonts w:ascii="Times New Roman" w:hAnsi="Times New Roman" w:cs="Times New Roman"/>
        </w:rPr>
        <w:t>EDU510G3: Affirming Diversity</w:t>
      </w:r>
    </w:p>
    <w:p w14:paraId="73FAD134" w14:textId="5B3CD02A" w:rsidR="00D738DC" w:rsidRDefault="00D738DC" w:rsidP="00D738DC">
      <w:pPr>
        <w:spacing w:line="480" w:lineRule="auto"/>
        <w:jc w:val="center"/>
        <w:rPr>
          <w:rFonts w:ascii="Times New Roman" w:hAnsi="Times New Roman" w:cs="Times New Roman"/>
        </w:rPr>
      </w:pPr>
      <w:r>
        <w:rPr>
          <w:rFonts w:ascii="Times New Roman" w:hAnsi="Times New Roman" w:cs="Times New Roman"/>
        </w:rPr>
        <w:t>Dr. Manuel Rosa</w:t>
      </w:r>
    </w:p>
    <w:p w14:paraId="229329D2" w14:textId="34FF73A2" w:rsidR="00D738DC" w:rsidRDefault="00D738DC" w:rsidP="00D738DC">
      <w:pPr>
        <w:spacing w:line="480" w:lineRule="auto"/>
        <w:jc w:val="center"/>
        <w:rPr>
          <w:rFonts w:ascii="Times New Roman" w:hAnsi="Times New Roman" w:cs="Times New Roman"/>
        </w:rPr>
      </w:pPr>
      <w:r>
        <w:rPr>
          <w:rFonts w:ascii="Times New Roman" w:hAnsi="Times New Roman" w:cs="Times New Roman"/>
        </w:rPr>
        <w:t>March 15, 2026</w:t>
      </w:r>
    </w:p>
    <w:p w14:paraId="70FF74E5" w14:textId="6EE9ACBC" w:rsidR="00707BFB" w:rsidRDefault="00D738DC" w:rsidP="00707BFB">
      <w:pPr>
        <w:spacing w:line="480" w:lineRule="auto"/>
        <w:jc w:val="center"/>
        <w:rPr>
          <w:rFonts w:ascii="Times New Roman" w:hAnsi="Times New Roman" w:cs="Times New Roman"/>
          <w:b/>
          <w:bCs/>
        </w:rPr>
      </w:pPr>
      <w:r>
        <w:rPr>
          <w:rFonts w:ascii="Times New Roman" w:hAnsi="Times New Roman" w:cs="Times New Roman"/>
        </w:rPr>
        <w:br w:type="page"/>
      </w:r>
      <w:r w:rsidR="00707BFB">
        <w:rPr>
          <w:rFonts w:ascii="Times New Roman" w:hAnsi="Times New Roman" w:cs="Times New Roman"/>
          <w:b/>
          <w:bCs/>
        </w:rPr>
        <w:lastRenderedPageBreak/>
        <w:t>Educational Journeys Across Generations: A Personal and Historical Reflection</w:t>
      </w:r>
    </w:p>
    <w:p w14:paraId="6903836B" w14:textId="36A52BFB" w:rsidR="00707BFB" w:rsidRDefault="00707BFB" w:rsidP="00707BFB">
      <w:pPr>
        <w:spacing w:line="480" w:lineRule="auto"/>
        <w:rPr>
          <w:rFonts w:ascii="Times New Roman" w:hAnsi="Times New Roman" w:cs="Times New Roman"/>
        </w:rPr>
      </w:pPr>
      <w:r>
        <w:rPr>
          <w:rFonts w:ascii="Times New Roman" w:hAnsi="Times New Roman" w:cs="Times New Roman"/>
        </w:rPr>
        <w:tab/>
        <w:t xml:space="preserve">Education is shaped not only by individual effort but also by the broader social, historical, and </w:t>
      </w:r>
      <w:r w:rsidR="00513EFF">
        <w:rPr>
          <w:rFonts w:ascii="Times New Roman" w:hAnsi="Times New Roman" w:cs="Times New Roman"/>
        </w:rPr>
        <w:t xml:space="preserve">political contexts in which people live and learn. In the United States, access to schooling, support for diverse learners, and expectations around race, class, gender, and disability have changed significantly over time. This paper examines my own educational history alongside my sister, Sami’s, to explore how sociopolitical factors and historical shifts in U.S. education have shaped our opportunities. </w:t>
      </w:r>
      <w:r w:rsidR="00A84CFA">
        <w:rPr>
          <w:rFonts w:ascii="Times New Roman" w:hAnsi="Times New Roman" w:cs="Times New Roman"/>
        </w:rPr>
        <w:t xml:space="preserve">By comparing our stories and connecting them to broader educational trends, </w:t>
      </w:r>
      <w:r w:rsidR="001A09A2">
        <w:rPr>
          <w:rFonts w:ascii="Times New Roman" w:hAnsi="Times New Roman" w:cs="Times New Roman"/>
        </w:rPr>
        <w:t xml:space="preserve">it becomes clear that </w:t>
      </w:r>
      <w:r w:rsidR="00A84CFA">
        <w:rPr>
          <w:rFonts w:ascii="Times New Roman" w:hAnsi="Times New Roman" w:cs="Times New Roman"/>
        </w:rPr>
        <w:t xml:space="preserve">access to resources, growing awareness of learning differences, and shifting expectations for women and middle-class students have influenced our paths. </w:t>
      </w:r>
    </w:p>
    <w:p w14:paraId="658F2BF7" w14:textId="1C8BEEBE" w:rsidR="001A09A2" w:rsidRDefault="001A09A2" w:rsidP="001A09A2">
      <w:pPr>
        <w:spacing w:line="480" w:lineRule="auto"/>
        <w:jc w:val="center"/>
        <w:rPr>
          <w:rFonts w:ascii="Times New Roman" w:hAnsi="Times New Roman" w:cs="Times New Roman"/>
          <w:b/>
          <w:bCs/>
        </w:rPr>
      </w:pPr>
      <w:r>
        <w:rPr>
          <w:rFonts w:ascii="Times New Roman" w:hAnsi="Times New Roman" w:cs="Times New Roman"/>
          <w:b/>
          <w:bCs/>
        </w:rPr>
        <w:t xml:space="preserve">My Educational </w:t>
      </w:r>
      <w:r w:rsidR="009D6D36">
        <w:rPr>
          <w:rFonts w:ascii="Times New Roman" w:hAnsi="Times New Roman" w:cs="Times New Roman"/>
          <w:b/>
          <w:bCs/>
        </w:rPr>
        <w:t>Experience</w:t>
      </w:r>
    </w:p>
    <w:p w14:paraId="4ED8C485" w14:textId="043B5181" w:rsidR="001A09A2" w:rsidRDefault="001A09A2" w:rsidP="001A09A2">
      <w:pPr>
        <w:spacing w:line="480" w:lineRule="auto"/>
        <w:rPr>
          <w:rFonts w:ascii="Times New Roman" w:hAnsi="Times New Roman" w:cs="Times New Roman"/>
        </w:rPr>
      </w:pPr>
      <w:r>
        <w:rPr>
          <w:rFonts w:ascii="Times New Roman" w:hAnsi="Times New Roman" w:cs="Times New Roman"/>
        </w:rPr>
        <w:tab/>
        <w:t xml:space="preserve">I completed </w:t>
      </w:r>
      <w:proofErr w:type="gramStart"/>
      <w:r>
        <w:rPr>
          <w:rFonts w:ascii="Times New Roman" w:hAnsi="Times New Roman" w:cs="Times New Roman"/>
        </w:rPr>
        <w:t>all of</w:t>
      </w:r>
      <w:proofErr w:type="gramEnd"/>
      <w:r>
        <w:rPr>
          <w:rFonts w:ascii="Times New Roman" w:hAnsi="Times New Roman" w:cs="Times New Roman"/>
        </w:rPr>
        <w:t xml:space="preserve"> my primary and secondary schooling in New Jersey public schools and earned my bachelor’s degree at Georgian Court University, a private Catholic liberal arts college. Growing up, I genuinely loved going to school. Classrooms felt like places where I could learn, explore new ideas, and connect with peers and teachers. However, my educational journey was not without challenges. From a young age, I had a learning disability that influenced how I experienced school. Initially, I did not believe I would be as successful in school as I am today. My learning disability often made me feel behind my classmates or less capable, and I internalized the idea that I was “not as smart” as other students. Over time, however, I began to challenge that stigma. With persistence, support, and growing self-advocacy, I learned to see my disability as something that required different strategies and support, rather than as a limitation on my potential. This shift in mindset helped me strive for higher goals and aim to do my best in every class </w:t>
      </w:r>
      <w:r w:rsidR="009D6D36">
        <w:rPr>
          <w:rFonts w:ascii="Times New Roman" w:hAnsi="Times New Roman" w:cs="Times New Roman"/>
        </w:rPr>
        <w:t xml:space="preserve">and whatever other challenges came my way. </w:t>
      </w:r>
    </w:p>
    <w:p w14:paraId="7D37094C" w14:textId="57225EEE" w:rsidR="009D6D36" w:rsidRDefault="001655CB" w:rsidP="001A09A2">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lastRenderedPageBreak/>
        <w:tab/>
        <w:t>Several broader social factors also influenced my educational experience. I grew up in a middle-class family that provided a relatively stable environment and consistent access to schooling. As a White student, I did not encounter racial discrimination at school and likely benefited from being part of the racial majority in many educational settings. Gender expectations also played a part. As a woman, I often faced subtle assumptions that I should be organized, compliant, and academically strong, especially in reading and writing. However, reading and writing were where I struggled the most in school due to my learning disability. Sometimes, these expectations motivated me to work harder; other times, they created pressure to perform perfectly, which is unrealistic because no one is perfect. </w:t>
      </w:r>
    </w:p>
    <w:p w14:paraId="03FCC9BD" w14:textId="3C64586E" w:rsidR="001655CB" w:rsidRDefault="001655CB" w:rsidP="001A09A2">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r>
      <w:r w:rsidR="0072787F">
        <w:rPr>
          <w:rFonts w:ascii="Times New Roman" w:hAnsi="Times New Roman" w:cs="Times New Roman"/>
          <w:kern w:val="0"/>
          <w14:ligatures w14:val="none"/>
        </w:rPr>
        <w:t>Regarding</w:t>
      </w:r>
      <w:r>
        <w:rPr>
          <w:rFonts w:ascii="Times New Roman" w:hAnsi="Times New Roman" w:cs="Times New Roman"/>
          <w:kern w:val="0"/>
          <w14:ligatures w14:val="none"/>
        </w:rPr>
        <w:t xml:space="preserve"> resources, </w:t>
      </w:r>
      <w:r w:rsidR="0072787F">
        <w:rPr>
          <w:rFonts w:ascii="Times New Roman" w:hAnsi="Times New Roman" w:cs="Times New Roman"/>
          <w:kern w:val="0"/>
          <w14:ligatures w14:val="none"/>
        </w:rPr>
        <w:t xml:space="preserve">my school provided some support services, but they were not always extensive. There were always accommodations for me and helpful programs, but I sometimes felt that students with learning disabilities were not fully understood or supported. Geographic location also mattered; attending school in New Jersey meant access to relatively well-funded public schools compared to other parts of the country, yet the quality and accessibility of special education services still varied. </w:t>
      </w:r>
    </w:p>
    <w:p w14:paraId="792C6C61" w14:textId="60FF8047" w:rsidR="0072787F" w:rsidRDefault="0072787F" w:rsidP="0072787F">
      <w:pPr>
        <w:spacing w:line="480" w:lineRule="auto"/>
        <w:jc w:val="center"/>
        <w:rPr>
          <w:rFonts w:ascii="Times New Roman" w:hAnsi="Times New Roman" w:cs="Times New Roman"/>
          <w:b/>
          <w:bCs/>
          <w:kern w:val="0"/>
          <w14:ligatures w14:val="none"/>
        </w:rPr>
      </w:pPr>
      <w:r>
        <w:rPr>
          <w:rFonts w:ascii="Times New Roman" w:hAnsi="Times New Roman" w:cs="Times New Roman"/>
          <w:b/>
          <w:bCs/>
          <w:kern w:val="0"/>
          <w14:ligatures w14:val="none"/>
        </w:rPr>
        <w:t>My Sister’s Educational Experience</w:t>
      </w:r>
    </w:p>
    <w:p w14:paraId="3DA1101F" w14:textId="26B6DB2E" w:rsidR="0072787F" w:rsidRDefault="0072787F" w:rsidP="0072787F">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To better understand how educational experience can differ even within the same family and historical moment, I interviewed my sister, Sami Cohen, about her schooling. Sami attended Monmouth University for both her undergraduate and graduate degrees, studying there from 2012 to 2016 and again from 2020 to 2022. Her reflections reveal both similarities and differences when compared to my own journey. </w:t>
      </w:r>
      <w:r w:rsidR="002A70AD">
        <w:rPr>
          <w:rFonts w:ascii="Times New Roman" w:hAnsi="Times New Roman" w:cs="Times New Roman"/>
          <w:kern w:val="0"/>
          <w14:ligatures w14:val="none"/>
        </w:rPr>
        <w:t xml:space="preserve">Sami described her feelings about school as mixed but generally positive. She loved elementary school and enjoyed many of her high school and college classes. Middle school, however, was difficult due to negative experiences with other </w:t>
      </w:r>
      <w:r w:rsidR="002A70AD">
        <w:rPr>
          <w:rFonts w:ascii="Times New Roman" w:hAnsi="Times New Roman" w:cs="Times New Roman"/>
          <w:kern w:val="0"/>
          <w14:ligatures w14:val="none"/>
        </w:rPr>
        <w:lastRenderedPageBreak/>
        <w:t xml:space="preserve">students. Throughout her schooling, she sometimes did the bare minimum, but she also cared about doing well and earning good grades. Overall, she considers herself successful in school because she consistently achieved strong academic outcomes, even when coursework felt challenging. </w:t>
      </w:r>
    </w:p>
    <w:p w14:paraId="2905346F" w14:textId="3566D30A" w:rsidR="002A70AD" w:rsidRDefault="002A70AD" w:rsidP="0072787F">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One of the most significant barriers Sami faced was her undiagnosed attention-deficit/hyperactivity disorder (ADHD). She was not diagnosed until college, which meant that for many years, she struggled with time management, procrastination, and reading comprehension without understanding why. She believed her difficulties were “normal,” only later realizing that they reflected an underlying condition. Without formal recognition of her ADHD, she did not always receive the structured support that might have helped her earlier. </w:t>
      </w:r>
    </w:p>
    <w:p w14:paraId="6FA29F6D" w14:textId="1C2A9034" w:rsidR="00B42FF8" w:rsidRDefault="00B42FF8" w:rsidP="0072787F">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Sami observed that educational opportunities and support structures have evolved over time. She noted that schools today are more likely to implement tiered interventions and personalized approaches, especially for students with learning or attention differences. In her view, factors such as race, class, gender, and location did not personally restrict her opportunities, but she acknowledged that these factors clearly influence other students. She described her school environment as strict yet understanding and felt that, academically, they helped her succeed. However, she also believed that her schools did not fully prepare her for adult life. Important skills like time management, financial literacy, and daily responsibilities were not emphasized, leaving her to learn many of these through trial and error. Overall, when reflecting on missed opportunities, Sami wished she had access to more hands-on electives and life-skills courses that could have better prepared her for the future. She felt that additional practical experiences, such as internships or daily life courses, would have been valuable alongside traditional academic subjects. </w:t>
      </w:r>
    </w:p>
    <w:p w14:paraId="44F8A902" w14:textId="4398ED20" w:rsidR="00B42FF8" w:rsidRDefault="00B42FF8" w:rsidP="00B42FF8">
      <w:pPr>
        <w:spacing w:line="480" w:lineRule="auto"/>
        <w:jc w:val="center"/>
        <w:rPr>
          <w:rFonts w:ascii="Times New Roman" w:hAnsi="Times New Roman" w:cs="Times New Roman"/>
          <w:b/>
          <w:bCs/>
          <w:kern w:val="0"/>
          <w14:ligatures w14:val="none"/>
        </w:rPr>
      </w:pPr>
      <w:r>
        <w:rPr>
          <w:rFonts w:ascii="Times New Roman" w:hAnsi="Times New Roman" w:cs="Times New Roman"/>
          <w:b/>
          <w:bCs/>
          <w:kern w:val="0"/>
          <w14:ligatures w14:val="none"/>
        </w:rPr>
        <w:lastRenderedPageBreak/>
        <w:t>Historical and Social Context in U.S. Education</w:t>
      </w:r>
    </w:p>
    <w:p w14:paraId="5C1F17B8" w14:textId="59FF11C1" w:rsidR="00B42FF8" w:rsidRDefault="00CF04BF" w:rsidP="00B42FF8">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Our stories are not only personal; they are also shaped by broader historical developments in U.S. education. Over the last several decades, there has been a growing recognition of the rights of students with disabilities and an expansion of services in public schools. Landmark legislation such as the Individuals with Disabilities Education Act (IDEA) has played a crucial role in guaranteeing that students with disabilities are entitled to a free and appropriate public education and individualized supports (U.S. Department of Education, 2017). As a result, many schools have developed special education programs, Individualized Education Programs (IEPs), and tiered systems of support. </w:t>
      </w:r>
    </w:p>
    <w:p w14:paraId="138FEEA8" w14:textId="1BBBDBF3" w:rsidR="00630C3F" w:rsidRDefault="00630C3F" w:rsidP="00B42FF8">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At the same time, research has shown that access to these supports is not evenly distributed. </w:t>
      </w:r>
      <w:r>
        <w:rPr>
          <w:rFonts w:ascii="Times New Roman" w:hAnsi="Times New Roman" w:cs="Times New Roman"/>
          <w:kern w:val="0"/>
          <w14:ligatures w14:val="none"/>
        </w:rPr>
        <w:t>Students from middle-class backgrounds, like my sister and I, are often more likely to receive evaluations, accommodations, and advocacy from their families compared with students</w:t>
      </w:r>
      <w:r>
        <w:rPr>
          <w:rFonts w:ascii="Times New Roman" w:hAnsi="Times New Roman" w:cs="Times New Roman"/>
          <w:kern w:val="0"/>
          <w14:ligatures w14:val="none"/>
        </w:rPr>
        <w:t xml:space="preserve"> from lower-income communities. As White, middle-class women in New Jersey, we benefited from attending relatively well-resourced schools and from families who valued and supported higher education. Our race and class status meant that we did not face systemic racial segregation or chronic underfunding to the same extent as many students of color or students in high-poverty districts. </w:t>
      </w:r>
    </w:p>
    <w:p w14:paraId="77FE71B6" w14:textId="6AA49D0C" w:rsidR="00CC70D2" w:rsidRDefault="00CC70D2" w:rsidP="00B42FF8">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Gender expectations have also evolved over time. Earlier in U.S. history, women often had limited opportunities for advanced education, especially at the college level. Over the years, women’s enrollment in higher education has grown significantly</w:t>
      </w:r>
      <w:r>
        <w:rPr>
          <w:rFonts w:ascii="Times New Roman" w:hAnsi="Times New Roman" w:cs="Times New Roman"/>
          <w:kern w:val="0"/>
          <w14:ligatures w14:val="none"/>
        </w:rPr>
        <w:t>; t</w:t>
      </w:r>
      <w:r>
        <w:rPr>
          <w:rFonts w:ascii="Times New Roman" w:hAnsi="Times New Roman" w:cs="Times New Roman"/>
          <w:kern w:val="0"/>
          <w14:ligatures w14:val="none"/>
        </w:rPr>
        <w:t xml:space="preserve">oday, women </w:t>
      </w:r>
      <w:r>
        <w:rPr>
          <w:rFonts w:ascii="Times New Roman" w:hAnsi="Times New Roman" w:cs="Times New Roman"/>
          <w:kern w:val="0"/>
          <w14:ligatures w14:val="none"/>
        </w:rPr>
        <w:t>make up</w:t>
      </w:r>
      <w:r>
        <w:rPr>
          <w:rFonts w:ascii="Times New Roman" w:hAnsi="Times New Roman" w:cs="Times New Roman"/>
          <w:kern w:val="0"/>
          <w14:ligatures w14:val="none"/>
        </w:rPr>
        <w:t xml:space="preserve"> </w:t>
      </w:r>
      <w:proofErr w:type="gramStart"/>
      <w:r>
        <w:rPr>
          <w:rFonts w:ascii="Times New Roman" w:hAnsi="Times New Roman" w:cs="Times New Roman"/>
          <w:kern w:val="0"/>
          <w14:ligatures w14:val="none"/>
        </w:rPr>
        <w:t>the majority of</w:t>
      </w:r>
      <w:proofErr w:type="gramEnd"/>
      <w:r>
        <w:rPr>
          <w:rFonts w:ascii="Times New Roman" w:hAnsi="Times New Roman" w:cs="Times New Roman"/>
          <w:kern w:val="0"/>
          <w14:ligatures w14:val="none"/>
        </w:rPr>
        <w:t xml:space="preserve"> college students in the United States. This historical shift </w:t>
      </w:r>
      <w:r>
        <w:rPr>
          <w:rFonts w:ascii="Times New Roman" w:hAnsi="Times New Roman" w:cs="Times New Roman"/>
          <w:kern w:val="0"/>
          <w14:ligatures w14:val="none"/>
        </w:rPr>
        <w:t xml:space="preserve">helps explain why both my sister and I not only finished high school but also pursued undergraduate and graduate degrees. However, the expectations for women in school are still stigmatized as being “good and </w:t>
      </w:r>
      <w:r>
        <w:rPr>
          <w:rFonts w:ascii="Times New Roman" w:hAnsi="Times New Roman" w:cs="Times New Roman"/>
          <w:kern w:val="0"/>
          <w14:ligatures w14:val="none"/>
        </w:rPr>
        <w:lastRenderedPageBreak/>
        <w:t xml:space="preserve">excellent students,” which can create pressure and stress, especially for those who struggle with learning disabilities or ADHD. </w:t>
      </w:r>
    </w:p>
    <w:p w14:paraId="0363BB7F" w14:textId="6154EE6B" w:rsidR="00CC70D2" w:rsidRDefault="00CC70D2" w:rsidP="00B42FF8">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Another important historical shift has been the movement toward inclusive education and differentiated instruction. </w:t>
      </w:r>
      <w:r w:rsidR="0038414D">
        <w:rPr>
          <w:rFonts w:ascii="Times New Roman" w:hAnsi="Times New Roman" w:cs="Times New Roman"/>
          <w:kern w:val="0"/>
          <w14:ligatures w14:val="none"/>
        </w:rPr>
        <w:t xml:space="preserve">Sami’s observation that there are now more tiered interventions and individualized approaches reflects broader reforms in how schools respond to student needs. </w:t>
      </w:r>
      <w:r w:rsidR="00992093">
        <w:rPr>
          <w:rFonts w:ascii="Times New Roman" w:hAnsi="Times New Roman" w:cs="Times New Roman"/>
          <w:kern w:val="0"/>
          <w14:ligatures w14:val="none"/>
        </w:rPr>
        <w:t xml:space="preserve">Multi-tiered systems of support (MTSS) and response-to-intervention (RTI) frameworks have become more common in recent years as schools attempt to identify and support struggling learners before they fall too far behind. Zhang et al. (2023) show that RTI/MTSS models have been widely adopted across the United States to provide systematic, tiered support for students’ academic and behavioral needs. While these approaches are not always </w:t>
      </w:r>
      <w:r w:rsidR="00992093">
        <w:rPr>
          <w:rFonts w:ascii="Times New Roman" w:hAnsi="Times New Roman" w:cs="Times New Roman"/>
          <w:kern w:val="0"/>
          <w14:ligatures w14:val="none"/>
        </w:rPr>
        <w:t>implemented perfectly, they represent a significant change from earlier eras when many students with disabilities or attention difficulties were simply labeled</w:t>
      </w:r>
      <w:r w:rsidR="00992093">
        <w:rPr>
          <w:rFonts w:ascii="Times New Roman" w:hAnsi="Times New Roman" w:cs="Times New Roman"/>
          <w:kern w:val="0"/>
          <w14:ligatures w14:val="none"/>
        </w:rPr>
        <w:t xml:space="preserve"> as lazy or incapable. </w:t>
      </w:r>
    </w:p>
    <w:p w14:paraId="6FE4AC4B" w14:textId="0B3A5269" w:rsidR="00992093" w:rsidRDefault="00992093" w:rsidP="00B42FF8">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At the same time, the focus of schooling has often remained heavily academic and test-driven, sometimes at the expense of practical life skills. Like many students in the U.S. education system, Sami felt that her schooling did not adequately prepare her for adult realities such as financial management, time management, and daily responsibilities. This reflects a broader debate in education about the balance between academic content, standardized testing, and preparation for life beyond school. </w:t>
      </w:r>
    </w:p>
    <w:p w14:paraId="397B439E" w14:textId="35E44EBF" w:rsidR="00992093" w:rsidRDefault="00992093" w:rsidP="00992093">
      <w:pPr>
        <w:spacing w:line="480" w:lineRule="auto"/>
        <w:jc w:val="center"/>
        <w:rPr>
          <w:rFonts w:ascii="Times New Roman" w:hAnsi="Times New Roman" w:cs="Times New Roman"/>
          <w:b/>
          <w:bCs/>
          <w:kern w:val="0"/>
          <w14:ligatures w14:val="none"/>
        </w:rPr>
      </w:pPr>
      <w:r>
        <w:rPr>
          <w:rFonts w:ascii="Times New Roman" w:hAnsi="Times New Roman" w:cs="Times New Roman"/>
          <w:b/>
          <w:bCs/>
          <w:kern w:val="0"/>
          <w14:ligatures w14:val="none"/>
        </w:rPr>
        <w:t>Co</w:t>
      </w:r>
      <w:r w:rsidR="00CD236C">
        <w:rPr>
          <w:rFonts w:ascii="Times New Roman" w:hAnsi="Times New Roman" w:cs="Times New Roman"/>
          <w:b/>
          <w:bCs/>
          <w:kern w:val="0"/>
          <w14:ligatures w14:val="none"/>
        </w:rPr>
        <w:t>nclusion</w:t>
      </w:r>
    </w:p>
    <w:p w14:paraId="2DA3BBE5" w14:textId="70AF9118" w:rsidR="00CD236C" w:rsidRDefault="00F44F57" w:rsidP="00CD236C">
      <w:pPr>
        <w:spacing w:line="480" w:lineRule="auto"/>
        <w:rPr>
          <w:rFonts w:ascii="Times New Roman" w:hAnsi="Times New Roman" w:cs="Times New Roman"/>
          <w:kern w:val="0"/>
          <w14:ligatures w14:val="none"/>
        </w:rPr>
      </w:pPr>
      <w:r>
        <w:rPr>
          <w:rFonts w:ascii="Times New Roman" w:hAnsi="Times New Roman" w:cs="Times New Roman"/>
          <w:kern w:val="0"/>
          <w14:ligatures w14:val="none"/>
        </w:rPr>
        <w:tab/>
        <w:t xml:space="preserve">My educational journey and my sister Sami’s experiences show how personal histories are linked with larger historical and social contexts in U.S. education. Our stories highlight the importance of middle-class stability, racial privilege, and greater access to higher education for women, along with the ongoing challenges faced by students with learning disabilities and </w:t>
      </w:r>
      <w:r>
        <w:rPr>
          <w:rFonts w:ascii="Times New Roman" w:hAnsi="Times New Roman" w:cs="Times New Roman"/>
          <w:kern w:val="0"/>
          <w14:ligatures w14:val="none"/>
        </w:rPr>
        <w:lastRenderedPageBreak/>
        <w:t>ADHD. While we both benefited from more opportunities and supportive school environments, we also faced barriers related to identification, stigmatization, and limited preparation for adult life. By placing our experiences within the broader history of disability rights, inclusive education, and changing gender and class expectations, it becomes clear that educational opportunities are not just the result of individual effort. They are influenced by policies, resources, cultural beliefs, and systemic inequalities that differ across communities and generations. Recognizing these connections can help educators and policymakers keep expanding access, improve support systems, and create more fair and equitable educational experiences for all students. </w:t>
      </w:r>
    </w:p>
    <w:p w14:paraId="664DC48B" w14:textId="5079FEE2" w:rsidR="00F44F57" w:rsidRDefault="00F44F57">
      <w:pPr>
        <w:rPr>
          <w:rFonts w:ascii="Times New Roman" w:hAnsi="Times New Roman" w:cs="Times New Roman"/>
          <w:kern w:val="0"/>
          <w14:ligatures w14:val="none"/>
        </w:rPr>
      </w:pPr>
      <w:r>
        <w:rPr>
          <w:rFonts w:ascii="Times New Roman" w:hAnsi="Times New Roman" w:cs="Times New Roman"/>
          <w:kern w:val="0"/>
          <w14:ligatures w14:val="none"/>
        </w:rPr>
        <w:br w:type="page"/>
      </w:r>
    </w:p>
    <w:p w14:paraId="733414A4" w14:textId="005ACB40" w:rsidR="00F44F57" w:rsidRDefault="00F44F57" w:rsidP="00F44F57">
      <w:pPr>
        <w:spacing w:line="480" w:lineRule="auto"/>
        <w:jc w:val="center"/>
        <w:rPr>
          <w:rFonts w:ascii="Times New Roman" w:hAnsi="Times New Roman" w:cs="Times New Roman"/>
          <w:b/>
          <w:bCs/>
          <w:kern w:val="0"/>
          <w14:ligatures w14:val="none"/>
        </w:rPr>
      </w:pPr>
      <w:r w:rsidRPr="00F44F57">
        <w:rPr>
          <w:rFonts w:ascii="Times New Roman" w:hAnsi="Times New Roman" w:cs="Times New Roman"/>
          <w:b/>
          <w:bCs/>
          <w:kern w:val="0"/>
          <w14:ligatures w14:val="none"/>
        </w:rPr>
        <w:lastRenderedPageBreak/>
        <w:t>References</w:t>
      </w:r>
    </w:p>
    <w:p w14:paraId="1CE0FD17" w14:textId="1C142CB4" w:rsidR="00F44F57" w:rsidRDefault="00F44F57" w:rsidP="00F44F57">
      <w:pPr>
        <w:pStyle w:val="NormalWeb"/>
        <w:spacing w:before="0" w:beforeAutospacing="0" w:after="0" w:afterAutospacing="0" w:line="480" w:lineRule="auto"/>
        <w:ind w:left="720" w:hanging="720"/>
      </w:pPr>
      <w:r>
        <w:t>U.S. Department of Education</w:t>
      </w:r>
      <w:r>
        <w:t>.</w:t>
      </w:r>
      <w:r>
        <w:t xml:space="preserve"> (2017). </w:t>
      </w:r>
      <w:r>
        <w:rPr>
          <w:i/>
          <w:iCs/>
        </w:rPr>
        <w:t xml:space="preserve">A history of the Individuals </w:t>
      </w:r>
      <w:r>
        <w:rPr>
          <w:i/>
          <w:iCs/>
        </w:rPr>
        <w:t>w</w:t>
      </w:r>
      <w:r>
        <w:rPr>
          <w:i/>
          <w:iCs/>
        </w:rPr>
        <w:t>ith Disabilities Education Act</w:t>
      </w:r>
      <w:r>
        <w:t>.</w:t>
      </w:r>
      <w:r>
        <w:t xml:space="preserve"> </w:t>
      </w:r>
      <w:r>
        <w:rPr>
          <w:rStyle w:val="url"/>
          <w:rFonts w:eastAsiaTheme="majorEastAsia"/>
        </w:rPr>
        <w:t>https://sites.ed.gov/idea/IDEA-History</w:t>
      </w:r>
    </w:p>
    <w:p w14:paraId="7E5A2B73" w14:textId="77777777" w:rsidR="00F44F57" w:rsidRDefault="00F44F57" w:rsidP="00F44F57">
      <w:pPr>
        <w:pStyle w:val="NormalWeb"/>
        <w:spacing w:before="0" w:beforeAutospacing="0" w:after="0" w:afterAutospacing="0" w:line="480" w:lineRule="auto"/>
        <w:ind w:left="720" w:hanging="720"/>
      </w:pPr>
      <w:r>
        <w:t xml:space="preserve">Zhang, J., </w:t>
      </w:r>
      <w:proofErr w:type="spellStart"/>
      <w:r>
        <w:t>Martella</w:t>
      </w:r>
      <w:proofErr w:type="spellEnd"/>
      <w:r>
        <w:t xml:space="preserve">, R. C., Kang, S., &amp; </w:t>
      </w:r>
      <w:proofErr w:type="spellStart"/>
      <w:r>
        <w:t>Yenioglu</w:t>
      </w:r>
      <w:proofErr w:type="spellEnd"/>
      <w:r>
        <w:t xml:space="preserve">, B. Y. (2023). Response to Intervention (RTI)/Multi-Tiered Systems of Support (MTSS): a nationwide analysis. </w:t>
      </w:r>
      <w:r>
        <w:rPr>
          <w:i/>
          <w:iCs/>
        </w:rPr>
        <w:t>Journal of Educational Leadership and Policy Studies</w:t>
      </w:r>
      <w:r>
        <w:t xml:space="preserve">, </w:t>
      </w:r>
      <w:r>
        <w:rPr>
          <w:i/>
          <w:iCs/>
        </w:rPr>
        <w:t>7</w:t>
      </w:r>
      <w:r>
        <w:t xml:space="preserve">(1), 1–26. </w:t>
      </w:r>
      <w:r>
        <w:rPr>
          <w:rStyle w:val="url"/>
          <w:rFonts w:eastAsiaTheme="majorEastAsia"/>
        </w:rPr>
        <w:t>https://prx-keiser.lirn.net/MuseProxyID=mp01/MuseSessionID=0633j6e4u/MuseProtocol=https/MuseHost=files.eric.ed.gov/MusePath/fulltext/EJ1396417.pdf</w:t>
      </w:r>
    </w:p>
    <w:p w14:paraId="575CAD10" w14:textId="77777777" w:rsidR="00F44F57" w:rsidRPr="00F44F57" w:rsidRDefault="00F44F57" w:rsidP="00F44F57">
      <w:pPr>
        <w:spacing w:line="480" w:lineRule="auto"/>
        <w:rPr>
          <w:rFonts w:ascii="Times New Roman" w:hAnsi="Times New Roman" w:cs="Times New Roman"/>
          <w:kern w:val="0"/>
          <w14:ligatures w14:val="none"/>
        </w:rPr>
      </w:pPr>
    </w:p>
    <w:p w14:paraId="026398E8" w14:textId="77777777" w:rsidR="00F44F57" w:rsidRPr="00CD236C" w:rsidRDefault="00F44F57" w:rsidP="00F44F57">
      <w:pPr>
        <w:spacing w:line="480" w:lineRule="auto"/>
        <w:jc w:val="center"/>
        <w:rPr>
          <w:rFonts w:ascii="Times New Roman" w:hAnsi="Times New Roman" w:cs="Times New Roman"/>
          <w:kern w:val="0"/>
          <w14:ligatures w14:val="none"/>
        </w:rPr>
      </w:pPr>
    </w:p>
    <w:p w14:paraId="4DB5DD2E" w14:textId="77777777" w:rsidR="00992093" w:rsidRPr="00992093" w:rsidRDefault="00992093" w:rsidP="00992093">
      <w:pPr>
        <w:spacing w:line="480" w:lineRule="auto"/>
        <w:jc w:val="center"/>
        <w:rPr>
          <w:rFonts w:ascii="Times New Roman" w:hAnsi="Times New Roman" w:cs="Times New Roman"/>
          <w:b/>
          <w:bCs/>
          <w:kern w:val="0"/>
          <w14:ligatures w14:val="none"/>
        </w:rPr>
      </w:pPr>
    </w:p>
    <w:p w14:paraId="2A435074" w14:textId="77777777" w:rsidR="00D738DC" w:rsidRPr="00D738DC" w:rsidRDefault="00D738DC" w:rsidP="00D738DC">
      <w:pPr>
        <w:spacing w:line="480" w:lineRule="auto"/>
        <w:rPr>
          <w:rFonts w:ascii="Times New Roman" w:hAnsi="Times New Roman" w:cs="Times New Roman"/>
        </w:rPr>
      </w:pPr>
    </w:p>
    <w:sectPr w:rsidR="00D738DC" w:rsidRPr="00D738DC">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C9223" w14:textId="77777777" w:rsidR="00C44D43" w:rsidRDefault="00C44D43" w:rsidP="00513EFF">
      <w:r>
        <w:separator/>
      </w:r>
    </w:p>
  </w:endnote>
  <w:endnote w:type="continuationSeparator" w:id="0">
    <w:p w14:paraId="09665517" w14:textId="77777777" w:rsidR="00C44D43" w:rsidRDefault="00C44D43" w:rsidP="0051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73F0F" w14:textId="77777777" w:rsidR="00C44D43" w:rsidRDefault="00C44D43" w:rsidP="00513EFF">
      <w:r>
        <w:separator/>
      </w:r>
    </w:p>
  </w:footnote>
  <w:footnote w:type="continuationSeparator" w:id="0">
    <w:p w14:paraId="35A8A32B" w14:textId="77777777" w:rsidR="00C44D43" w:rsidRDefault="00C44D43" w:rsidP="00513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67152672"/>
      <w:docPartObj>
        <w:docPartGallery w:val="Page Numbers (Top of Page)"/>
        <w:docPartUnique/>
      </w:docPartObj>
    </w:sdtPr>
    <w:sdtContent>
      <w:p w14:paraId="2A115490" w14:textId="0DA220B8" w:rsidR="00513EFF" w:rsidRDefault="00513EFF" w:rsidP="007D25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D629E0" w14:textId="77777777" w:rsidR="00513EFF" w:rsidRDefault="00513EFF" w:rsidP="00513EF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6153247"/>
      <w:docPartObj>
        <w:docPartGallery w:val="Page Numbers (Top of Page)"/>
        <w:docPartUnique/>
      </w:docPartObj>
    </w:sdtPr>
    <w:sdtContent>
      <w:p w14:paraId="581F2E63" w14:textId="1AB9E280" w:rsidR="00513EFF" w:rsidRDefault="00513EFF" w:rsidP="007D25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9E88992" w14:textId="7E242A79" w:rsidR="00513EFF" w:rsidRPr="00513EFF" w:rsidRDefault="00513EFF" w:rsidP="00513EFF">
    <w:pPr>
      <w:pStyle w:val="Header"/>
      <w:ind w:right="360"/>
      <w:rPr>
        <w:rFonts w:ascii="Times New Roman" w:hAnsi="Times New Roman" w:cs="Times New Roman"/>
      </w:rPr>
    </w:pPr>
    <w:r>
      <w:rPr>
        <w:rFonts w:ascii="Times New Roman" w:hAnsi="Times New Roman" w:cs="Times New Roman"/>
      </w:rPr>
      <w:t>EDUCATIONAL JOURNEYS REFLECTION</w:t>
    </w:r>
  </w:p>
  <w:p w14:paraId="6A6E56B1" w14:textId="77777777" w:rsidR="00513EFF" w:rsidRDefault="00513E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DC"/>
    <w:rsid w:val="001655CB"/>
    <w:rsid w:val="001A09A2"/>
    <w:rsid w:val="002A70AD"/>
    <w:rsid w:val="0038414D"/>
    <w:rsid w:val="003B76E9"/>
    <w:rsid w:val="00513EFF"/>
    <w:rsid w:val="00630C3F"/>
    <w:rsid w:val="00707BFB"/>
    <w:rsid w:val="0072787F"/>
    <w:rsid w:val="00786E3F"/>
    <w:rsid w:val="007A5878"/>
    <w:rsid w:val="007B11B2"/>
    <w:rsid w:val="007C3964"/>
    <w:rsid w:val="0097739C"/>
    <w:rsid w:val="00992093"/>
    <w:rsid w:val="009D6D36"/>
    <w:rsid w:val="00A84CFA"/>
    <w:rsid w:val="00B42FF8"/>
    <w:rsid w:val="00C44D43"/>
    <w:rsid w:val="00CC70D2"/>
    <w:rsid w:val="00CD236C"/>
    <w:rsid w:val="00CF04BF"/>
    <w:rsid w:val="00D738DC"/>
    <w:rsid w:val="00F44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73FB42"/>
  <w15:chartTrackingRefBased/>
  <w15:docId w15:val="{F9401441-44E8-3E44-8053-E899C6F0A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38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38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38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38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38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38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8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8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8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8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38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38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38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38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8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8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8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8DC"/>
    <w:rPr>
      <w:rFonts w:eastAsiaTheme="majorEastAsia" w:cstheme="majorBidi"/>
      <w:color w:val="272727" w:themeColor="text1" w:themeTint="D8"/>
    </w:rPr>
  </w:style>
  <w:style w:type="paragraph" w:styleId="Title">
    <w:name w:val="Title"/>
    <w:basedOn w:val="Normal"/>
    <w:next w:val="Normal"/>
    <w:link w:val="TitleChar"/>
    <w:uiPriority w:val="10"/>
    <w:qFormat/>
    <w:rsid w:val="00D738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8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8D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8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8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38DC"/>
    <w:rPr>
      <w:i/>
      <w:iCs/>
      <w:color w:val="404040" w:themeColor="text1" w:themeTint="BF"/>
    </w:rPr>
  </w:style>
  <w:style w:type="paragraph" w:styleId="ListParagraph">
    <w:name w:val="List Paragraph"/>
    <w:basedOn w:val="Normal"/>
    <w:uiPriority w:val="34"/>
    <w:qFormat/>
    <w:rsid w:val="00D738DC"/>
    <w:pPr>
      <w:ind w:left="720"/>
      <w:contextualSpacing/>
    </w:pPr>
  </w:style>
  <w:style w:type="character" w:styleId="IntenseEmphasis">
    <w:name w:val="Intense Emphasis"/>
    <w:basedOn w:val="DefaultParagraphFont"/>
    <w:uiPriority w:val="21"/>
    <w:qFormat/>
    <w:rsid w:val="00D738DC"/>
    <w:rPr>
      <w:i/>
      <w:iCs/>
      <w:color w:val="0F4761" w:themeColor="accent1" w:themeShade="BF"/>
    </w:rPr>
  </w:style>
  <w:style w:type="paragraph" w:styleId="IntenseQuote">
    <w:name w:val="Intense Quote"/>
    <w:basedOn w:val="Normal"/>
    <w:next w:val="Normal"/>
    <w:link w:val="IntenseQuoteChar"/>
    <w:uiPriority w:val="30"/>
    <w:qFormat/>
    <w:rsid w:val="00D738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38DC"/>
    <w:rPr>
      <w:i/>
      <w:iCs/>
      <w:color w:val="0F4761" w:themeColor="accent1" w:themeShade="BF"/>
    </w:rPr>
  </w:style>
  <w:style w:type="character" w:styleId="IntenseReference">
    <w:name w:val="Intense Reference"/>
    <w:basedOn w:val="DefaultParagraphFont"/>
    <w:uiPriority w:val="32"/>
    <w:qFormat/>
    <w:rsid w:val="00D738DC"/>
    <w:rPr>
      <w:b/>
      <w:bCs/>
      <w:smallCaps/>
      <w:color w:val="0F4761" w:themeColor="accent1" w:themeShade="BF"/>
      <w:spacing w:val="5"/>
    </w:rPr>
  </w:style>
  <w:style w:type="paragraph" w:styleId="Header">
    <w:name w:val="header"/>
    <w:basedOn w:val="Normal"/>
    <w:link w:val="HeaderChar"/>
    <w:uiPriority w:val="99"/>
    <w:unhideWhenUsed/>
    <w:rsid w:val="00513EFF"/>
    <w:pPr>
      <w:tabs>
        <w:tab w:val="center" w:pos="4680"/>
        <w:tab w:val="right" w:pos="9360"/>
      </w:tabs>
    </w:pPr>
  </w:style>
  <w:style w:type="character" w:customStyle="1" w:styleId="HeaderChar">
    <w:name w:val="Header Char"/>
    <w:basedOn w:val="DefaultParagraphFont"/>
    <w:link w:val="Header"/>
    <w:uiPriority w:val="99"/>
    <w:rsid w:val="00513EFF"/>
  </w:style>
  <w:style w:type="paragraph" w:styleId="Footer">
    <w:name w:val="footer"/>
    <w:basedOn w:val="Normal"/>
    <w:link w:val="FooterChar"/>
    <w:uiPriority w:val="99"/>
    <w:unhideWhenUsed/>
    <w:rsid w:val="00513EFF"/>
    <w:pPr>
      <w:tabs>
        <w:tab w:val="center" w:pos="4680"/>
        <w:tab w:val="right" w:pos="9360"/>
      </w:tabs>
    </w:pPr>
  </w:style>
  <w:style w:type="character" w:customStyle="1" w:styleId="FooterChar">
    <w:name w:val="Footer Char"/>
    <w:basedOn w:val="DefaultParagraphFont"/>
    <w:link w:val="Footer"/>
    <w:uiPriority w:val="99"/>
    <w:rsid w:val="00513EFF"/>
  </w:style>
  <w:style w:type="character" w:styleId="PageNumber">
    <w:name w:val="page number"/>
    <w:basedOn w:val="DefaultParagraphFont"/>
    <w:uiPriority w:val="99"/>
    <w:semiHidden/>
    <w:unhideWhenUsed/>
    <w:rsid w:val="00513EFF"/>
  </w:style>
  <w:style w:type="paragraph" w:styleId="NormalWeb">
    <w:name w:val="Normal (Web)"/>
    <w:basedOn w:val="Normal"/>
    <w:uiPriority w:val="99"/>
    <w:semiHidden/>
    <w:unhideWhenUsed/>
    <w:rsid w:val="00F44F57"/>
    <w:pPr>
      <w:spacing w:before="100" w:beforeAutospacing="1" w:after="100" w:afterAutospacing="1"/>
    </w:pPr>
    <w:rPr>
      <w:rFonts w:ascii="Times New Roman" w:eastAsia="Times New Roman" w:hAnsi="Times New Roman" w:cs="Times New Roman"/>
      <w:kern w:val="0"/>
      <w14:ligatures w14:val="none"/>
    </w:rPr>
  </w:style>
  <w:style w:type="character" w:customStyle="1" w:styleId="url">
    <w:name w:val="url"/>
    <w:basedOn w:val="DefaultParagraphFont"/>
    <w:rsid w:val="00F44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297109">
      <w:bodyDiv w:val="1"/>
      <w:marLeft w:val="0"/>
      <w:marRight w:val="0"/>
      <w:marTop w:val="0"/>
      <w:marBottom w:val="0"/>
      <w:divBdr>
        <w:top w:val="none" w:sz="0" w:space="0" w:color="auto"/>
        <w:left w:val="none" w:sz="0" w:space="0" w:color="auto"/>
        <w:bottom w:val="none" w:sz="0" w:space="0" w:color="auto"/>
        <w:right w:val="none" w:sz="0" w:space="0" w:color="auto"/>
      </w:divBdr>
      <w:divsChild>
        <w:div w:id="164057472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8</Pages>
  <Words>1684</Words>
  <Characters>9604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kennelly1</dc:creator>
  <cp:keywords/>
  <dc:description/>
  <cp:lastModifiedBy>abigail kennelly1</cp:lastModifiedBy>
  <cp:revision>1</cp:revision>
  <dcterms:created xsi:type="dcterms:W3CDTF">2026-03-15T17:22:00Z</dcterms:created>
  <dcterms:modified xsi:type="dcterms:W3CDTF">2026-03-15T22:11:00Z</dcterms:modified>
</cp:coreProperties>
</file>